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41" w:rsidRDefault="00D91D41" w:rsidP="00D91D41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 w:rsidRPr="00D91D41">
        <w:rPr>
          <w:rFonts w:ascii="Times New Roman" w:hAnsi="Times New Roman" w:cs="Times New Roman"/>
          <w:b/>
          <w:sz w:val="36"/>
        </w:rPr>
        <w:t>Диагностика внимания</w:t>
      </w:r>
      <w:r w:rsidRPr="00D91D41">
        <w:rPr>
          <w:rFonts w:ascii="Times New Roman" w:hAnsi="Times New Roman" w:cs="Times New Roman"/>
          <w:b/>
          <w:sz w:val="36"/>
        </w:rPr>
        <w:t xml:space="preserve"> </w:t>
      </w:r>
    </w:p>
    <w:p w:rsidR="00D91D41" w:rsidRPr="00D91D41" w:rsidRDefault="00D91D41" w:rsidP="00D91D41">
      <w:pPr>
        <w:jc w:val="center"/>
        <w:rPr>
          <w:rFonts w:ascii="Times New Roman" w:hAnsi="Times New Roman" w:cs="Times New Roman"/>
          <w:b/>
          <w:sz w:val="36"/>
        </w:rPr>
      </w:pPr>
      <w:r w:rsidRPr="00D91D41">
        <w:rPr>
          <w:rFonts w:ascii="Times New Roman" w:hAnsi="Times New Roman" w:cs="Times New Roman"/>
          <w:b/>
          <w:sz w:val="36"/>
        </w:rPr>
        <w:t xml:space="preserve">(корректурная проба </w:t>
      </w:r>
      <w:proofErr w:type="spellStart"/>
      <w:r w:rsidRPr="00D91D41">
        <w:rPr>
          <w:rFonts w:ascii="Times New Roman" w:hAnsi="Times New Roman" w:cs="Times New Roman"/>
          <w:b/>
          <w:sz w:val="36"/>
        </w:rPr>
        <w:t>Ландольта</w:t>
      </w:r>
      <w:proofErr w:type="spellEnd"/>
      <w:r w:rsidRPr="00D91D41">
        <w:rPr>
          <w:rFonts w:ascii="Times New Roman" w:hAnsi="Times New Roman" w:cs="Times New Roman"/>
          <w:b/>
          <w:sz w:val="36"/>
        </w:rPr>
        <w:t>)</w:t>
      </w:r>
    </w:p>
    <w:bookmarkEnd w:id="0"/>
    <w:p w:rsidR="00D91D41" w:rsidRPr="00D91D41" w:rsidRDefault="00D91D41" w:rsidP="00D91D41">
      <w:pPr>
        <w:rPr>
          <w:rFonts w:ascii="Times New Roman" w:hAnsi="Times New Roman" w:cs="Times New Roman"/>
          <w:sz w:val="28"/>
        </w:rPr>
      </w:pPr>
      <w:r w:rsidRPr="00D91D41">
        <w:rPr>
          <w:rFonts w:ascii="Times New Roman" w:hAnsi="Times New Roman" w:cs="Times New Roman"/>
          <w:sz w:val="28"/>
        </w:rPr>
        <w:t xml:space="preserve">Корректурные таблицы (кольца </w:t>
      </w:r>
      <w:proofErr w:type="spellStart"/>
      <w:r w:rsidRPr="00D91D41">
        <w:rPr>
          <w:rFonts w:ascii="Times New Roman" w:hAnsi="Times New Roman" w:cs="Times New Roman"/>
          <w:sz w:val="28"/>
        </w:rPr>
        <w:t>Ландольта</w:t>
      </w:r>
      <w:proofErr w:type="spellEnd"/>
      <w:r w:rsidRPr="00D91D41">
        <w:rPr>
          <w:rFonts w:ascii="Times New Roman" w:hAnsi="Times New Roman" w:cs="Times New Roman"/>
          <w:sz w:val="28"/>
        </w:rPr>
        <w:t>) применяются для исследования произвольного внимания и для оценки темпа психомоторной деятельности, работоспособности и устойчивости к монотонной деятельности, требующей посто</w:t>
      </w:r>
      <w:r w:rsidRPr="00D91D41">
        <w:rPr>
          <w:rFonts w:ascii="Times New Roman" w:hAnsi="Times New Roman" w:cs="Times New Roman"/>
          <w:sz w:val="28"/>
        </w:rPr>
        <w:t>янного сосредоточения внимания.</w:t>
      </w:r>
    </w:p>
    <w:p w:rsidR="00D91D41" w:rsidRPr="00D91D41" w:rsidRDefault="00D91D41" w:rsidP="00D91D41">
      <w:pPr>
        <w:rPr>
          <w:rFonts w:ascii="Times New Roman" w:hAnsi="Times New Roman" w:cs="Times New Roman"/>
          <w:sz w:val="28"/>
        </w:rPr>
      </w:pPr>
      <w:r w:rsidRPr="00D91D41">
        <w:rPr>
          <w:rFonts w:ascii="Times New Roman" w:hAnsi="Times New Roman" w:cs="Times New Roman"/>
          <w:sz w:val="28"/>
        </w:rPr>
        <w:t>Обследование проводится с помощью специальных бланков, содержащих случайный набор колец с разрывами, направленными в различные стороны. Испытуемый просматривает ряд и вычеркивает определенные указанные в инструкции кольца. Результаты пробы оценивают по количеству пропущенных (</w:t>
      </w:r>
      <w:proofErr w:type="spellStart"/>
      <w:r w:rsidRPr="00D91D41">
        <w:rPr>
          <w:rFonts w:ascii="Times New Roman" w:hAnsi="Times New Roman" w:cs="Times New Roman"/>
          <w:sz w:val="28"/>
        </w:rPr>
        <w:t>незачеркнутых</w:t>
      </w:r>
      <w:proofErr w:type="spellEnd"/>
      <w:r w:rsidRPr="00D91D41">
        <w:rPr>
          <w:rFonts w:ascii="Times New Roman" w:hAnsi="Times New Roman" w:cs="Times New Roman"/>
          <w:sz w:val="28"/>
        </w:rPr>
        <w:t>) знаков, а также по времени выполне</w:t>
      </w:r>
      <w:r w:rsidRPr="00D91D41">
        <w:rPr>
          <w:rFonts w:ascii="Times New Roman" w:hAnsi="Times New Roman" w:cs="Times New Roman"/>
          <w:sz w:val="28"/>
        </w:rPr>
        <w:t>ния заданного количества строк.</w:t>
      </w:r>
    </w:p>
    <w:p w:rsidR="00D91D41" w:rsidRDefault="00D91D41" w:rsidP="00D91D41">
      <w:pPr>
        <w:rPr>
          <w:rFonts w:ascii="Times New Roman" w:hAnsi="Times New Roman" w:cs="Times New Roman"/>
          <w:sz w:val="28"/>
        </w:rPr>
      </w:pPr>
      <w:r w:rsidRPr="00D91D41">
        <w:rPr>
          <w:rFonts w:ascii="Times New Roman" w:hAnsi="Times New Roman" w:cs="Times New Roman"/>
          <w:sz w:val="28"/>
        </w:rPr>
        <w:t xml:space="preserve">Ребенку показывается бланк с кольцами </w:t>
      </w:r>
      <w:proofErr w:type="spellStart"/>
      <w:r w:rsidRPr="00D91D41">
        <w:rPr>
          <w:rFonts w:ascii="Times New Roman" w:hAnsi="Times New Roman" w:cs="Times New Roman"/>
          <w:sz w:val="28"/>
        </w:rPr>
        <w:t>Ландольта</w:t>
      </w:r>
      <w:proofErr w:type="spellEnd"/>
      <w:r w:rsidRPr="00D91D41">
        <w:rPr>
          <w:rFonts w:ascii="Times New Roman" w:hAnsi="Times New Roman" w:cs="Times New Roman"/>
          <w:sz w:val="28"/>
        </w:rPr>
        <w:t xml:space="preserve"> и объясняется, что он должен, внимательно просматривая кольца по рядам, находить среди них такие, в которых имеется разрыв, расположенный в строго определенном месте, и зачеркивать их.</w:t>
      </w:r>
    </w:p>
    <w:p w:rsidR="00D91D41" w:rsidRPr="00D91D41" w:rsidRDefault="00D91D41" w:rsidP="00D91D41">
      <w:pPr>
        <w:rPr>
          <w:rFonts w:ascii="Times New Roman" w:hAnsi="Times New Roman" w:cs="Times New Roman"/>
          <w:sz w:val="28"/>
        </w:rPr>
      </w:pPr>
      <w:r w:rsidRPr="00D91D41">
        <w:rPr>
          <w:rFonts w:ascii="Times New Roman" w:hAnsi="Times New Roman" w:cs="Times New Roman"/>
          <w:sz w:val="28"/>
        </w:rPr>
        <w:t xml:space="preserve">Работа проводится в течении 5 минут. Через каждую минуту экспериментатор произносит слово "черта", в этот момент ребенок должен поставить черту в том месте бланка с кольцами </w:t>
      </w:r>
      <w:proofErr w:type="spellStart"/>
      <w:r w:rsidRPr="00D91D41">
        <w:rPr>
          <w:rFonts w:ascii="Times New Roman" w:hAnsi="Times New Roman" w:cs="Times New Roman"/>
          <w:sz w:val="28"/>
        </w:rPr>
        <w:t>Ландольта</w:t>
      </w:r>
      <w:proofErr w:type="spellEnd"/>
      <w:r w:rsidRPr="00D91D41">
        <w:rPr>
          <w:rFonts w:ascii="Times New Roman" w:hAnsi="Times New Roman" w:cs="Times New Roman"/>
          <w:sz w:val="28"/>
        </w:rPr>
        <w:t>, где его застала эта команда.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  <w:t>После того, как 5 минут истекли, экспериментатор произносит слово "стоп". По этой команде ребенок должен прекратить работу и в том месте бланка с кольцами, где застала его эта команда, поставить двойную вертикальную черту.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  <w:t>При обработке результатов экспериментатор определяет количество колец, просмотренных ребенком за каждую минуту работы и за все пять минут. Также определяется количество ошибок, допущенных им в процессе работы на каждой минуте, с первую по пятую, и в целом за все пять минут.</w:t>
      </w:r>
      <w:r w:rsidRPr="00D91D41">
        <w:rPr>
          <w:rFonts w:ascii="Times New Roman" w:hAnsi="Times New Roman" w:cs="Times New Roman"/>
          <w:sz w:val="28"/>
        </w:rPr>
        <w:br/>
      </w:r>
    </w:p>
    <w:p w:rsidR="00D91D41" w:rsidRDefault="00D91D41" w:rsidP="00D91D41">
      <w:pPr>
        <w:rPr>
          <w:rFonts w:ascii="Times New Roman" w:hAnsi="Times New Roman" w:cs="Times New Roman"/>
          <w:sz w:val="24"/>
        </w:rPr>
      </w:pPr>
      <w:r w:rsidRPr="00D91D41">
        <w:rPr>
          <w:rFonts w:ascii="Times New Roman" w:hAnsi="Times New Roman" w:cs="Times New Roman"/>
          <w:sz w:val="24"/>
        </w:rPr>
        <w:lastRenderedPageBreak/>
        <w:drawing>
          <wp:inline distT="0" distB="0" distL="0" distR="0">
            <wp:extent cx="5457825" cy="9273743"/>
            <wp:effectExtent l="0" t="0" r="0" b="3810"/>
            <wp:docPr id="1" name="Рисунок 1" descr="синдром дефицита внимания с гиперактивностью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ндром дефицита внимания с гиперактивностью у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928" cy="929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D41" w:rsidRPr="00D91D41" w:rsidRDefault="00D91D41" w:rsidP="00D91D41">
      <w:pPr>
        <w:rPr>
          <w:rFonts w:ascii="Times New Roman" w:hAnsi="Times New Roman" w:cs="Times New Roman"/>
          <w:sz w:val="28"/>
        </w:rPr>
      </w:pPr>
      <w:r w:rsidRPr="00D91D41">
        <w:rPr>
          <w:rFonts w:ascii="Times New Roman" w:hAnsi="Times New Roman" w:cs="Times New Roman"/>
          <w:sz w:val="28"/>
        </w:rPr>
        <w:lastRenderedPageBreak/>
        <w:br/>
      </w:r>
      <w:r w:rsidRPr="00D91D41">
        <w:rPr>
          <w:rFonts w:ascii="Times New Roman" w:hAnsi="Times New Roman" w:cs="Times New Roman"/>
          <w:b/>
          <w:bCs/>
          <w:i/>
          <w:iCs/>
          <w:sz w:val="28"/>
        </w:rPr>
        <w:t>Уровень концентрации внимания</w:t>
      </w:r>
      <w:r w:rsidRPr="00D91D41">
        <w:rPr>
          <w:rFonts w:ascii="Times New Roman" w:hAnsi="Times New Roman" w:cs="Times New Roman"/>
          <w:sz w:val="28"/>
        </w:rPr>
        <w:t> может быть выражен с помощью индекса точности: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drawing>
          <wp:inline distT="0" distB="0" distL="0" distR="0">
            <wp:extent cx="4019550" cy="762000"/>
            <wp:effectExtent l="0" t="0" r="0" b="0"/>
            <wp:docPr id="3" name="Рисунок 3" descr="синдром дефицита внимания с гиперактивностью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ндром дефицита внимания с гиперактивностью у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drawing>
          <wp:inline distT="0" distB="0" distL="0" distR="0">
            <wp:extent cx="4067175" cy="2667000"/>
            <wp:effectExtent l="0" t="0" r="9525" b="0"/>
            <wp:docPr id="2" name="Рисунок 2" descr="синдром дефицита внимания с гиперактивностью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ндром дефицита внимания с гиперактивностью у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  <w:t>В процессе обработки результатов вычисляются пять поминутных показателей S, относящихся ко всем пяти минутам работы, вместе взятым.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  <w:t xml:space="preserve">По полученным результатам строится график работы ребенка </w:t>
      </w:r>
      <w:proofErr w:type="spellStart"/>
      <w:r w:rsidRPr="00D91D41">
        <w:rPr>
          <w:rFonts w:ascii="Times New Roman" w:hAnsi="Times New Roman" w:cs="Times New Roman"/>
          <w:sz w:val="28"/>
        </w:rPr>
        <w:t>надзаданием</w:t>
      </w:r>
      <w:proofErr w:type="spellEnd"/>
      <w:r w:rsidRPr="00D91D41">
        <w:rPr>
          <w:rFonts w:ascii="Times New Roman" w:hAnsi="Times New Roman" w:cs="Times New Roman"/>
          <w:sz w:val="28"/>
        </w:rPr>
        <w:t>.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  <w:t>Оценка распределения внимания.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  <w:t xml:space="preserve">Инструкция, которую в этой методике получают дети, аналогична той, которая им давалась при проведении предыдущей методики с кольцами </w:t>
      </w:r>
      <w:proofErr w:type="spellStart"/>
      <w:r w:rsidRPr="00D91D41">
        <w:rPr>
          <w:rFonts w:ascii="Times New Roman" w:hAnsi="Times New Roman" w:cs="Times New Roman"/>
          <w:sz w:val="28"/>
        </w:rPr>
        <w:t>Ландольта</w:t>
      </w:r>
      <w:proofErr w:type="spellEnd"/>
      <w:r w:rsidRPr="00D91D41">
        <w:rPr>
          <w:rFonts w:ascii="Times New Roman" w:hAnsi="Times New Roman" w:cs="Times New Roman"/>
          <w:sz w:val="28"/>
        </w:rPr>
        <w:t>. Тот же самый стимульный материал используется и в этом опыте. Однако в этом случае детям предлагается находить и по-разному зачеркивать одновременно два типа колец, имеющих разрывы в различных местах, например, сверху и слева, причем первое кольцо следует зачеркивать одним способом, а второе другим.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  <w:t>Процедура количественной обработки и способ графического представления результатов такие же, как и в предыдущей методике, но результаты интерпретируются как данные, свидетельствующие о распределении внимания.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lastRenderedPageBreak/>
        <w:t>Замечание. Если говорить строго, то эти данные указывают не только на распределение внимания в чистом виде, но также на его продуктивность и устойчивость. Разделить и независимо друг от друга оценить эти свойства внимания не представляется возможным.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  <w:t>Определение объема внимания.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  <w:t>Эта методика используется в том виде, в котором она была представлена ранее. То же самое относится к школьникам более старшего возраста - подросткам и юношам.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  <w:t>Оценивается объем внимания ребенка по десятибалльной шкале. Мы располагаем данными о том, что средний объем внимания взрослого человека составляет от 3 до 7 единиц. Для детей старшего дошкольного и младшего возрастов нижняя его граница - 3 единицы, вероятно, остается такой же, как и для взрослых людей. Что же касается верхней границы, то она определенно зависит от возраста, т. к. внимание в детстве, в том числе и его объем, развивается. Для старших школьников и младших школьников верхняя граница нормы внимания приблизительно равна возрасту детей, если она не превосходит средний объем внимания взрослого человека. Так, средний объем внимания 3-4-летних детей приблизительно составляет 3-4 единицы, а средний объем внимания 4-5-летних - 4-5 единиц, соответственно 5-6-летних - 5-6 единиц. Примерно на последних из указанных уровней средний объем остается у детей, обучающихся в двух первых классах школы, а затем несколько повышается, достигая к 3-4 классам примерно той величины, которая характерна для взрослых людей.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  <w:t>В соответствии с этим устанавливается следующая шкала перевода экспериментальных показателей объема внимания детей в принятую десятибалльную шкалу: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  <w:t>10 баллов - объем внимания, равный 6 единицам и выше.</w:t>
      </w:r>
      <w:r w:rsidRPr="00D91D41">
        <w:rPr>
          <w:rFonts w:ascii="Times New Roman" w:hAnsi="Times New Roman" w:cs="Times New Roman"/>
          <w:sz w:val="28"/>
        </w:rPr>
        <w:br/>
        <w:t>8-9 баллов - объем внимания, составляющий 4-5 единиц.</w:t>
      </w:r>
      <w:r w:rsidRPr="00D91D41">
        <w:rPr>
          <w:rFonts w:ascii="Times New Roman" w:hAnsi="Times New Roman" w:cs="Times New Roman"/>
          <w:sz w:val="28"/>
        </w:rPr>
        <w:br/>
        <w:t>4-7 баллов - объем внимания, равный 2-3 единицам.</w:t>
      </w:r>
      <w:r w:rsidRPr="00D91D41">
        <w:rPr>
          <w:rFonts w:ascii="Times New Roman" w:hAnsi="Times New Roman" w:cs="Times New Roman"/>
          <w:sz w:val="28"/>
        </w:rPr>
        <w:br/>
        <w:t>0-3 балла - объем внимания меньше 2 единиц.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  <w:t>Дети, получившие 10 баллов, считаются не только полностью готовыми к школе по уровню развития внимания, но и превосходящими в этом отношении многих своих сверстников.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  <w:t xml:space="preserve">Дети, получившие 8-9 баллов, также считаются вполне готовыми к началу обучения в школе. Однако, если такую оценку получают дети, уже </w:t>
      </w:r>
      <w:r w:rsidRPr="00D91D41">
        <w:rPr>
          <w:rFonts w:ascii="Times New Roman" w:hAnsi="Times New Roman" w:cs="Times New Roman"/>
          <w:sz w:val="28"/>
        </w:rPr>
        <w:lastRenderedPageBreak/>
        <w:t>обучающиеся в 3-4 классах, то она рассматривается как находящаяся ниже нормы.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  <w:t>Для детей, поступающих в школу, показатели объема внимания на уровне 4-7 баллов считаются допустимыми, а для детей, уже обучающихся в школе, слишком низкими.</w:t>
      </w:r>
      <w:r w:rsidRPr="00D91D41">
        <w:rPr>
          <w:rFonts w:ascii="Times New Roman" w:hAnsi="Times New Roman" w:cs="Times New Roman"/>
          <w:sz w:val="28"/>
        </w:rPr>
        <w:br/>
      </w:r>
      <w:r w:rsidRPr="00D91D41">
        <w:rPr>
          <w:rFonts w:ascii="Times New Roman" w:hAnsi="Times New Roman" w:cs="Times New Roman"/>
          <w:sz w:val="28"/>
        </w:rPr>
        <w:br/>
        <w:t>Наконец, если ребенок получает 0-3 балла, то независимо от того, поступает ли он в школу или уже учится в ней, его объем внимания рассматривается как недостаточно высокий. В отношении таких детей делается вывод о том, что они по степени развития своего внимания еще не готовы обучаться в школе.</w:t>
      </w:r>
    </w:p>
    <w:sectPr w:rsidR="00D91D41" w:rsidRPr="00D9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41"/>
    <w:rsid w:val="000F66AC"/>
    <w:rsid w:val="001C0669"/>
    <w:rsid w:val="00743173"/>
    <w:rsid w:val="00D91D41"/>
    <w:rsid w:val="00D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34AB"/>
  <w15:chartTrackingRefBased/>
  <w15:docId w15:val="{6E273D88-3D8C-48DA-910C-56042283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Ефремов</dc:creator>
  <cp:keywords/>
  <dc:description/>
  <cp:lastModifiedBy>Павел Ефремов</cp:lastModifiedBy>
  <cp:revision>1</cp:revision>
  <dcterms:created xsi:type="dcterms:W3CDTF">2023-11-08T07:10:00Z</dcterms:created>
  <dcterms:modified xsi:type="dcterms:W3CDTF">2023-11-08T07:15:00Z</dcterms:modified>
</cp:coreProperties>
</file>