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D8" w:rsidRPr="004D03D8" w:rsidRDefault="004D03D8" w:rsidP="004D03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4F81BD" w:themeColor="accent1"/>
          <w:sz w:val="44"/>
          <w:szCs w:val="44"/>
          <w:bdr w:val="none" w:sz="0" w:space="0" w:color="auto" w:frame="1"/>
        </w:rPr>
      </w:pPr>
      <w:r w:rsidRPr="004D03D8">
        <w:rPr>
          <w:rStyle w:val="a4"/>
          <w:rFonts w:ascii="Arial" w:hAnsi="Arial" w:cs="Arial"/>
          <w:color w:val="4F81BD" w:themeColor="accent1"/>
          <w:sz w:val="44"/>
          <w:szCs w:val="44"/>
          <w:bdr w:val="none" w:sz="0" w:space="0" w:color="auto" w:frame="1"/>
        </w:rPr>
        <w:t>Интересные игры в домашних условиях</w:t>
      </w:r>
    </w:p>
    <w:p w:rsidR="004D03D8" w:rsidRDefault="004D03D8" w:rsidP="004D03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"Борьба 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сумо</w:t>
      </w:r>
      <w:proofErr w:type="spell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"</w:t>
      </w:r>
    </w:p>
    <w:p w:rsidR="004D03D8" w:rsidRDefault="004D03D8" w:rsidP="004D03D8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Если в семье растут двое детей с небольшой разницей в возрасте, предложите им провести забавный турнир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сумоистов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Маленькие сорванцы будут в восторге от такого занятия! Причем игра увлекательна уже на стадии подготовки. Что нужно найти для экипировки: две домашние папины футболки, два ремешка и две большие подушки. Гигантскую спортивную форму сооружаем с помощью подушек: закрепляем ремешком на груди и спине, сверху надеваем папину майку. А далее самая веселая часть игры — столкновения и падения. Кто удержится, то победитель.</w:t>
      </w:r>
    </w:p>
    <w:p w:rsidR="004D03D8" w:rsidRDefault="004D03D8" w:rsidP="004D03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"Бег с воздушными шарами"</w:t>
      </w:r>
      <w:r>
        <w:rPr>
          <w:noProof/>
        </w:rPr>
        <w:drawing>
          <wp:inline distT="0" distB="0" distL="0" distR="0">
            <wp:extent cx="953716" cy="953716"/>
            <wp:effectExtent l="19050" t="0" r="0" b="0"/>
            <wp:docPr id="1" name="Рисунок 1" descr="маленькая девочка работает с цветной шар вектор изолирован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ая девочка работает с цветной шар вектор изолированных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51" cy="95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3D8" w:rsidRDefault="004D03D8" w:rsidP="004D03D8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Fonts w:ascii="Arial" w:hAnsi="Arial" w:cs="Arial"/>
          <w:color w:val="111111"/>
          <w:sz w:val="28"/>
          <w:szCs w:val="28"/>
        </w:rPr>
        <w:t>Каждому участнику забега дается воздушный шарик, который нужно переправить в другой конец комнаты (либо длинного стола, не касаясь его руками.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На шарик можно дуть, подталкивать ногами (или локтями, если «забег» проходит на столе, подбородком, носом.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Для детей постарше игру потребуется усложнить, расположив на пути следования игроков препятствия — например, преграду или что-то похожее тоннель.</w:t>
      </w:r>
    </w:p>
    <w:p w:rsidR="004D03D8" w:rsidRDefault="004D03D8" w:rsidP="004D03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"Поиск сокровищ"</w:t>
      </w:r>
      <w:r>
        <w:rPr>
          <w:noProof/>
        </w:rPr>
        <w:drawing>
          <wp:inline distT="0" distB="0" distL="0" distR="0">
            <wp:extent cx="1673563" cy="1255990"/>
            <wp:effectExtent l="19050" t="0" r="2837" b="0"/>
            <wp:docPr id="4" name="Рисунок 4" descr="Я нашел клад! | Ислам в Дагест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 нашел клад! | Ислам в Дагестан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3613" cy="125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3D8" w:rsidRDefault="004D03D8" w:rsidP="004D03D8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Чтобы не заскучать во время долгого сидения дома, можно придумать разные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мини-квесты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фантазийно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 то можно нарисовать целую карту «острова сокровищ».</w:t>
      </w:r>
    </w:p>
    <w:p w:rsidR="00FC36F7" w:rsidRDefault="00FC36F7"/>
    <w:sectPr w:rsidR="00FC36F7" w:rsidSect="00FC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03D8"/>
    <w:rsid w:val="004D03D8"/>
    <w:rsid w:val="00FC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3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Company>Home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kabinet-34</dc:creator>
  <cp:keywords/>
  <dc:description/>
  <cp:lastModifiedBy>kabinet-34</cp:lastModifiedBy>
  <cp:revision>2</cp:revision>
  <dcterms:created xsi:type="dcterms:W3CDTF">2020-05-22T06:23:00Z</dcterms:created>
  <dcterms:modified xsi:type="dcterms:W3CDTF">2020-05-22T06:30:00Z</dcterms:modified>
</cp:coreProperties>
</file>